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3439-8k_springbig.htm"/>
      <w:bookmarkStart w:id="1" w:name="ksea02934398k_springbig"/>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52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May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528"/>
            <w:bookmarkEnd w:id="6"/>
            <w:r>
              <w:rPr>
                <w:rFonts w:ascii="Times New Roman;Times;Serif" w:hAnsi="Times New Roman;Times;Serif"/>
                <w:b/>
                <w:i w:val="false"/>
                <w:caps w:val="false"/>
                <w:smallCaps w:val="false"/>
                <w:sz w:val="20"/>
              </w:rPr>
              <w:t>001-40049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88-2789488</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621 NW 53rd Street, </w:t>
      </w:r>
      <w:bookmarkStart w:id="9" w:name="xdx_902_edei--EntityAddressAddressLine2_"/>
      <w:bookmarkEnd w:id="9"/>
      <w:r>
        <w:rPr>
          <w:rFonts w:ascii="Times New Roman;Times;Serif" w:hAnsi="Times New Roman;Times;Serif"/>
          <w:b/>
          <w:i w:val="false"/>
          <w:caps w:val="false"/>
          <w:smallCaps w:val="false"/>
          <w:sz w:val="20"/>
        </w:rPr>
        <w:t>Ste. 260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Boca Raton, </w:t>
      </w:r>
      <w:bookmarkStart w:id="11" w:name="xdx_909_edei--EntityAddressStateOrProvin"/>
      <w:bookmarkEnd w:id="11"/>
      <w:r>
        <w:rPr>
          <w:rFonts w:ascii="Times New Roman;Times;Serif" w:hAnsi="Times New Roman;Times;Serif"/>
          <w:b/>
          <w:i w:val="false"/>
          <w:caps w:val="false"/>
          <w:smallCaps w:val="false"/>
          <w:sz w:val="20"/>
        </w:rPr>
        <w:t xml:space="preserve">Florida, </w:t>
      </w:r>
      <w:bookmarkStart w:id="12" w:name="xdx_909_edei--EntityAddressPostalZipCode"/>
      <w:bookmarkEnd w:id="12"/>
      <w:r>
        <w:rPr>
          <w:rFonts w:ascii="Times New Roman;Times;Serif" w:hAnsi="Times New Roman;Times;Serif"/>
          <w:b/>
          <w:i w:val="false"/>
          <w:caps w:val="false"/>
          <w:smallCaps w:val="false"/>
          <w:sz w:val="20"/>
        </w:rPr>
        <w:t>33487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4_edei--CityAreaCode_c20260528__20"/>
      <w:bookmarkEnd w:id="13"/>
      <w:r>
        <w:rPr>
          <w:rFonts w:ascii="Times New Roman;Times;Serif" w:hAnsi="Times New Roman;Times;Serif"/>
          <w:b/>
          <w:i w:val="false"/>
          <w:caps w:val="false"/>
          <w:smallCaps w:val="false"/>
          <w:sz w:val="20"/>
        </w:rPr>
        <w:t xml:space="preserve">800) </w:t>
      </w:r>
      <w:bookmarkStart w:id="14" w:name="xdx_906_edei--LocalPhoneNumber_c20260528"/>
      <w:bookmarkEnd w:id="14"/>
      <w:r>
        <w:rPr>
          <w:rFonts w:ascii="Times New Roman;Times;Serif" w:hAnsi="Times New Roman;Times;Serif"/>
          <w:b/>
          <w:i w:val="false"/>
          <w:caps w:val="false"/>
          <w:smallCaps w:val="false"/>
          <w:sz w:val="20"/>
        </w:rPr>
        <w:t>772-9172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A_edei--SolicitingMaterial_c202605"/>
            <w:bookmarkEnd w:id="16"/>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9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9_edei--EntityExTransitionPeriod_c"/>
      <w:bookmarkEnd w:id="20"/>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with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(the “Effective Date”), SpringBig Holdings, Inc. (the “Company”) entered into a Separation Agreement (the “Separation Agreement”) with Jaret Christopher and Mr. Christopher’s service with the Company as Chief Executive Officer and a director concluded. Mr. Christopher's departure was not the result of any disagreement with the Company regarding its operations, policies, or practices. Pursuant to the Separation Agreement, Mr. Christopher will receive (i) continuation of his base salary for two months, (ii) Company-paid COBRA premiums for up to two months, and (iii) an additional cash payment of $50,000, subject to his compliance with the terms of the Separation Agreement and the expiration of a 30-day review period without rescission. No unvested compensatory awards accelerated in connection with the separation. The Separation Agreement contains customary provisions, including a general release of claims, confidentiality, non-disparagement, non-solicitation, non-competition, and cooperation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1070"/>
        <w:gridCol w:w="320"/>
        <w:gridCol w:w="590"/>
        <w:gridCol w:w="1895"/>
      </w:tblGrid>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280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HOLDINGS, INC.</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Moos</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Moos</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516</Words>
  <Characters>2972</Characters>
  <CharactersWithSpaces>3496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